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CEBC" w14:textId="77777777" w:rsidR="00AB71C3" w:rsidRDefault="00000000">
      <w:pPr>
        <w:pStyle w:val="1"/>
        <w:widowControl/>
        <w:pBdr>
          <w:bottom w:val="dashed" w:sz="6" w:space="5" w:color="CCCCCC"/>
        </w:pBdr>
        <w:spacing w:beforeAutospacing="0" w:afterAutospacing="0" w:line="15" w:lineRule="atLeast"/>
        <w:jc w:val="center"/>
        <w:rPr>
          <w:rFonts w:ascii="Segoe UI" w:eastAsia="Segoe UI" w:hAnsi="Segoe UI" w:cs="Segoe UI" w:hint="default"/>
          <w:color w:val="040000"/>
          <w:sz w:val="39"/>
          <w:szCs w:val="39"/>
        </w:rPr>
      </w:pPr>
      <w:r>
        <w:rPr>
          <w:rFonts w:ascii="Segoe UI" w:eastAsia="Segoe UI" w:hAnsi="Segoe UI" w:cs="Segoe UI" w:hint="default"/>
          <w:color w:val="040000"/>
          <w:sz w:val="39"/>
          <w:szCs w:val="39"/>
        </w:rPr>
        <w:t>关于公开采购</w:t>
      </w:r>
      <w:r>
        <w:rPr>
          <w:rFonts w:ascii="Segoe UI" w:hAnsi="Segoe UI" w:cs="Segoe UI"/>
          <w:color w:val="040000"/>
          <w:sz w:val="39"/>
          <w:szCs w:val="39"/>
        </w:rPr>
        <w:t>水电站大坝</w:t>
      </w:r>
      <w:r>
        <w:rPr>
          <w:rFonts w:ascii="Segoe UI" w:eastAsia="Segoe UI" w:hAnsi="Segoe UI" w:cs="Segoe UI" w:hint="default"/>
          <w:color w:val="040000"/>
          <w:sz w:val="39"/>
          <w:szCs w:val="39"/>
        </w:rPr>
        <w:t>溢流坝段溢流面大修</w:t>
      </w:r>
    </w:p>
    <w:p w14:paraId="7CB54470" w14:textId="77777777" w:rsidR="00AB71C3" w:rsidRDefault="00000000">
      <w:pPr>
        <w:pStyle w:val="1"/>
        <w:widowControl/>
        <w:pBdr>
          <w:bottom w:val="dashed" w:sz="6" w:space="5" w:color="CCCCCC"/>
        </w:pBdr>
        <w:spacing w:beforeAutospacing="0" w:afterAutospacing="0" w:line="15" w:lineRule="atLeast"/>
        <w:jc w:val="center"/>
        <w:rPr>
          <w:rFonts w:ascii="Segoe UI" w:eastAsia="Segoe UI" w:hAnsi="Segoe UI" w:cs="Segoe UI" w:hint="default"/>
          <w:color w:val="040000"/>
          <w:sz w:val="39"/>
          <w:szCs w:val="39"/>
        </w:rPr>
      </w:pPr>
      <w:r>
        <w:rPr>
          <w:rFonts w:ascii="Segoe UI" w:eastAsia="Segoe UI" w:hAnsi="Segoe UI" w:cs="Segoe UI" w:hint="default"/>
          <w:color w:val="040000"/>
          <w:sz w:val="39"/>
          <w:szCs w:val="39"/>
        </w:rPr>
        <w:t>项目（单组分聚脲防水、防腐）</w:t>
      </w:r>
      <w:r>
        <w:rPr>
          <w:rFonts w:ascii="Segoe UI" w:hAnsi="Segoe UI" w:cs="Segoe UI"/>
          <w:color w:val="040000"/>
          <w:sz w:val="39"/>
          <w:szCs w:val="39"/>
        </w:rPr>
        <w:t>材料</w:t>
      </w:r>
      <w:r>
        <w:rPr>
          <w:rFonts w:ascii="Segoe UI" w:eastAsia="Segoe UI" w:hAnsi="Segoe UI" w:cs="Segoe UI" w:hint="default"/>
          <w:color w:val="040000"/>
          <w:sz w:val="39"/>
          <w:szCs w:val="39"/>
        </w:rPr>
        <w:t>的公告</w:t>
      </w:r>
    </w:p>
    <w:p w14:paraId="234A9F9C" w14:textId="72AFB383" w:rsidR="00AB71C3" w:rsidRDefault="00000000">
      <w:pPr>
        <w:spacing w:line="360" w:lineRule="auto"/>
        <w:ind w:firstLineChars="200" w:firstLine="480"/>
        <w:rPr>
          <w:rFonts w:ascii="Times New Roman" w:eastAsia="宋体" w:hAnsi="Times New Roman" w:cs="Segoe UI"/>
          <w:color w:val="212529"/>
          <w:sz w:val="24"/>
        </w:rPr>
      </w:pPr>
      <w:proofErr w:type="gramStart"/>
      <w:r>
        <w:rPr>
          <w:rFonts w:ascii="Times New Roman" w:eastAsia="宋体" w:hAnsi="Times New Roman" w:cs="Segoe UI" w:hint="eastAsia"/>
          <w:color w:val="212529"/>
          <w:sz w:val="24"/>
        </w:rPr>
        <w:t>科学研究院</w:t>
      </w:r>
      <w:r>
        <w:rPr>
          <w:rFonts w:ascii="Times New Roman" w:eastAsia="宋体" w:hAnsi="Times New Roman" w:cs="Segoe UI"/>
          <w:color w:val="212529"/>
          <w:sz w:val="24"/>
        </w:rPr>
        <w:t>拟采购</w:t>
      </w:r>
      <w:proofErr w:type="gramEnd"/>
      <w:r w:rsidR="00512E77">
        <w:rPr>
          <w:rFonts w:ascii="Times New Roman" w:eastAsia="宋体" w:hAnsi="Times New Roman" w:cs="Segoe UI" w:hint="eastAsia"/>
          <w:color w:val="212529"/>
          <w:sz w:val="24"/>
        </w:rPr>
        <w:t>单组分聚脲</w:t>
      </w:r>
      <w:r>
        <w:rPr>
          <w:rFonts w:ascii="Times New Roman" w:eastAsia="宋体" w:hAnsi="Times New Roman" w:cs="Segoe UI" w:hint="eastAsia"/>
          <w:color w:val="212529"/>
          <w:sz w:val="24"/>
        </w:rPr>
        <w:t>材料用于防水、防腐施工</w:t>
      </w:r>
      <w:r>
        <w:rPr>
          <w:rFonts w:ascii="Times New Roman" w:eastAsia="宋体" w:hAnsi="Times New Roman" w:cs="Segoe UI"/>
          <w:color w:val="212529"/>
          <w:sz w:val="24"/>
        </w:rPr>
        <w:t>，</w:t>
      </w:r>
      <w:r>
        <w:rPr>
          <w:rFonts w:ascii="Times New Roman" w:eastAsia="宋体" w:hAnsi="Times New Roman" w:cs="Segoe UI" w:hint="eastAsia"/>
          <w:color w:val="212529"/>
          <w:sz w:val="24"/>
        </w:rPr>
        <w:t>以满足水电站大坝溢流坝段溢流面大修需求</w:t>
      </w:r>
      <w:r>
        <w:rPr>
          <w:rFonts w:ascii="Times New Roman" w:eastAsia="宋体" w:hAnsi="Times New Roman" w:cs="Segoe UI"/>
          <w:color w:val="212529"/>
          <w:sz w:val="24"/>
        </w:rPr>
        <w:t>。根据中水东北勘测设计研究有限责任公司《公司采购管理办法》（中水东</w:t>
      </w:r>
      <w:proofErr w:type="gramStart"/>
      <w:r>
        <w:rPr>
          <w:rFonts w:ascii="Times New Roman" w:eastAsia="宋体" w:hAnsi="Times New Roman" w:cs="Segoe UI"/>
          <w:color w:val="212529"/>
          <w:sz w:val="24"/>
        </w:rPr>
        <w:t>勘</w:t>
      </w:r>
      <w:proofErr w:type="gramEnd"/>
      <w:r>
        <w:rPr>
          <w:rFonts w:ascii="Times New Roman" w:eastAsia="宋体" w:hAnsi="Times New Roman" w:cs="Segoe UI"/>
          <w:color w:val="212529"/>
          <w:sz w:val="24"/>
        </w:rPr>
        <w:t>办</w:t>
      </w:r>
      <w:r>
        <w:rPr>
          <w:rFonts w:ascii="Times New Roman" w:eastAsia="宋体" w:hAnsi="Times New Roman" w:cs="Segoe UI"/>
          <w:color w:val="212529"/>
          <w:sz w:val="24"/>
        </w:rPr>
        <w:t>[2024]313</w:t>
      </w:r>
      <w:r>
        <w:rPr>
          <w:rFonts w:ascii="Times New Roman" w:eastAsia="宋体" w:hAnsi="Times New Roman" w:cs="Segoe UI"/>
          <w:color w:val="212529"/>
          <w:sz w:val="24"/>
        </w:rPr>
        <w:t>号）有关规定，为确保采购过程公开、公平、公正，</w:t>
      </w:r>
      <w:proofErr w:type="gramStart"/>
      <w:r>
        <w:rPr>
          <w:rFonts w:ascii="Times New Roman" w:eastAsia="宋体" w:hAnsi="Times New Roman" w:cs="Segoe UI"/>
          <w:color w:val="212529"/>
          <w:sz w:val="24"/>
        </w:rPr>
        <w:t>现公开征招</w:t>
      </w:r>
      <w:r>
        <w:rPr>
          <w:rFonts w:ascii="Times New Roman" w:eastAsia="宋体" w:hAnsi="Times New Roman" w:cs="Segoe UI" w:hint="eastAsia"/>
          <w:color w:val="212529"/>
          <w:sz w:val="24"/>
        </w:rPr>
        <w:t>相关</w:t>
      </w:r>
      <w:proofErr w:type="gramEnd"/>
      <w:r>
        <w:rPr>
          <w:rFonts w:ascii="Times New Roman" w:eastAsia="宋体" w:hAnsi="Times New Roman" w:cs="Segoe UI" w:hint="eastAsia"/>
          <w:color w:val="212529"/>
          <w:sz w:val="24"/>
        </w:rPr>
        <w:t>供应商</w:t>
      </w:r>
      <w:r>
        <w:rPr>
          <w:rFonts w:ascii="Times New Roman" w:eastAsia="宋体" w:hAnsi="Times New Roman" w:cs="Segoe UI"/>
          <w:color w:val="212529"/>
          <w:sz w:val="24"/>
        </w:rPr>
        <w:t>进行</w:t>
      </w:r>
      <w:proofErr w:type="gramStart"/>
      <w:r>
        <w:rPr>
          <w:rFonts w:ascii="Times New Roman" w:eastAsia="宋体" w:hAnsi="Times New Roman" w:cs="Segoe UI"/>
          <w:color w:val="212529"/>
          <w:sz w:val="24"/>
        </w:rPr>
        <w:t>询</w:t>
      </w:r>
      <w:proofErr w:type="gramEnd"/>
      <w:r>
        <w:rPr>
          <w:rFonts w:ascii="Times New Roman" w:eastAsia="宋体" w:hAnsi="Times New Roman" w:cs="Segoe UI"/>
          <w:color w:val="212529"/>
          <w:sz w:val="24"/>
        </w:rPr>
        <w:t>比</w:t>
      </w:r>
      <w:r>
        <w:rPr>
          <w:rFonts w:ascii="Times New Roman" w:eastAsia="宋体" w:hAnsi="Times New Roman" w:cs="Segoe UI" w:hint="eastAsia"/>
          <w:color w:val="212529"/>
          <w:sz w:val="24"/>
        </w:rPr>
        <w:t>采购</w:t>
      </w:r>
      <w:r>
        <w:rPr>
          <w:rFonts w:ascii="Times New Roman" w:eastAsia="宋体" w:hAnsi="Times New Roman" w:cs="Segoe UI"/>
          <w:color w:val="212529"/>
          <w:sz w:val="24"/>
        </w:rPr>
        <w:t>。</w:t>
      </w:r>
    </w:p>
    <w:p w14:paraId="45454D2B"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b/>
          <w:bCs/>
          <w:color w:val="212529"/>
          <w:sz w:val="24"/>
        </w:rPr>
        <w:t>一、公告时间</w:t>
      </w:r>
    </w:p>
    <w:p w14:paraId="13426130" w14:textId="7FBCA80D" w:rsidR="00AB71C3" w:rsidRPr="00512E77" w:rsidRDefault="00000000">
      <w:pPr>
        <w:spacing w:line="360" w:lineRule="auto"/>
        <w:ind w:firstLineChars="200" w:firstLine="480"/>
        <w:rPr>
          <w:rFonts w:ascii="Times New Roman" w:eastAsia="宋体" w:hAnsi="Times New Roman" w:cs="Segoe UI"/>
          <w:color w:val="212529"/>
          <w:sz w:val="24"/>
        </w:rPr>
      </w:pPr>
      <w:r w:rsidRPr="00512E77">
        <w:rPr>
          <w:rFonts w:ascii="Times New Roman" w:eastAsia="宋体" w:hAnsi="Times New Roman" w:cs="Segoe UI"/>
          <w:color w:val="212529"/>
          <w:sz w:val="24"/>
        </w:rPr>
        <w:t>2025</w:t>
      </w:r>
      <w:r w:rsidRPr="00512E77">
        <w:rPr>
          <w:rFonts w:ascii="Times New Roman" w:eastAsia="宋体" w:hAnsi="Times New Roman" w:cs="Segoe UI"/>
          <w:color w:val="212529"/>
          <w:sz w:val="24"/>
        </w:rPr>
        <w:t>年</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月</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日至</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月</w:t>
      </w:r>
      <w:r w:rsidR="00512E77" w:rsidRPr="00512E77">
        <w:rPr>
          <w:rFonts w:ascii="Times New Roman" w:eastAsia="宋体" w:hAnsi="Times New Roman" w:cs="Segoe UI" w:hint="eastAsia"/>
          <w:color w:val="212529"/>
          <w:sz w:val="24"/>
        </w:rPr>
        <w:t>13</w:t>
      </w:r>
      <w:r w:rsidRPr="00512E77">
        <w:rPr>
          <w:rFonts w:ascii="Times New Roman" w:eastAsia="宋体" w:hAnsi="Times New Roman" w:cs="Segoe UI"/>
          <w:color w:val="212529"/>
          <w:sz w:val="24"/>
        </w:rPr>
        <w:t>日。</w:t>
      </w:r>
    </w:p>
    <w:p w14:paraId="423861CB"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b/>
          <w:bCs/>
          <w:color w:val="212529"/>
          <w:sz w:val="24"/>
        </w:rPr>
        <w:t>二、采购内容</w:t>
      </w:r>
    </w:p>
    <w:p w14:paraId="02090778" w14:textId="5986917D"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、供应商负责</w:t>
      </w:r>
      <w:r w:rsidR="00512E77">
        <w:rPr>
          <w:rFonts w:ascii="Times New Roman" w:eastAsia="宋体" w:hAnsi="Times New Roman" w:cs="Segoe UI" w:hint="eastAsia"/>
          <w:color w:val="212529"/>
          <w:sz w:val="24"/>
        </w:rPr>
        <w:t>提供</w:t>
      </w:r>
      <w:r>
        <w:rPr>
          <w:rFonts w:ascii="Times New Roman" w:eastAsia="宋体" w:hAnsi="Times New Roman" w:cs="Segoe UI" w:hint="eastAsia"/>
          <w:color w:val="212529"/>
          <w:sz w:val="24"/>
        </w:rPr>
        <w:t>水电站大坝溢流坝段溢流面大修项目（单组分聚脲防水、防腐）材料，底涂剂、混凝土修补腻子、暴露型单组分聚脲、除水剂、金刚砂、</w:t>
      </w:r>
      <w:proofErr w:type="gramStart"/>
      <w:r>
        <w:rPr>
          <w:rFonts w:ascii="Times New Roman" w:eastAsia="宋体" w:hAnsi="Times New Roman" w:cs="Segoe UI" w:hint="eastAsia"/>
          <w:color w:val="212529"/>
          <w:sz w:val="24"/>
        </w:rPr>
        <w:t>高弹胎基布</w:t>
      </w:r>
      <w:proofErr w:type="gramEnd"/>
      <w:r>
        <w:rPr>
          <w:rFonts w:ascii="Times New Roman" w:eastAsia="宋体" w:hAnsi="Times New Roman" w:cs="Segoe UI" w:hint="eastAsia"/>
          <w:color w:val="212529"/>
          <w:sz w:val="24"/>
        </w:rPr>
        <w:t>等。材料名称、规格型号、数量等信息详见“附件</w:t>
      </w:r>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水电站大坝溢流坝段溢流面大修项目（单组分聚脲防水、防腐）材料采购报价清单”</w:t>
      </w:r>
      <w:r>
        <w:rPr>
          <w:rFonts w:ascii="Times New Roman" w:eastAsia="宋体" w:hAnsi="Times New Roman" w:cs="Segoe UI"/>
          <w:color w:val="212529"/>
          <w:sz w:val="24"/>
        </w:rPr>
        <w:t>。</w:t>
      </w:r>
    </w:p>
    <w:p w14:paraId="4B50E550"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、交付时间：采购方应根据施工进度，提前</w:t>
      </w:r>
      <w:r>
        <w:rPr>
          <w:rFonts w:ascii="Times New Roman" w:eastAsia="宋体" w:hAnsi="Times New Roman" w:cs="Segoe UI" w:hint="eastAsia"/>
          <w:color w:val="212529"/>
          <w:sz w:val="24"/>
        </w:rPr>
        <w:t xml:space="preserve"> 3 </w:t>
      </w:r>
      <w:r>
        <w:rPr>
          <w:rFonts w:ascii="Times New Roman" w:eastAsia="宋体" w:hAnsi="Times New Roman" w:cs="Segoe UI" w:hint="eastAsia"/>
          <w:color w:val="212529"/>
          <w:sz w:val="24"/>
        </w:rPr>
        <w:t>日向供应商提供送货的具体时间、具体数量等情况，以保证供应商有足够的准备时间送货。交货时间如有变动，采购方提前</w:t>
      </w:r>
      <w:r>
        <w:rPr>
          <w:rFonts w:ascii="Times New Roman" w:eastAsia="宋体" w:hAnsi="Times New Roman" w:cs="Segoe UI" w:hint="eastAsia"/>
          <w:color w:val="212529"/>
          <w:sz w:val="24"/>
        </w:rPr>
        <w:t xml:space="preserve"> 3 </w:t>
      </w:r>
      <w:r>
        <w:rPr>
          <w:rFonts w:ascii="Times New Roman" w:eastAsia="宋体" w:hAnsi="Times New Roman" w:cs="Segoe UI" w:hint="eastAsia"/>
          <w:color w:val="212529"/>
          <w:sz w:val="24"/>
        </w:rPr>
        <w:t>日通知供应商，</w:t>
      </w:r>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供应商必须按采购方要求时间送货</w:t>
      </w:r>
      <w:proofErr w:type="gramStart"/>
      <w:r>
        <w:rPr>
          <w:rFonts w:ascii="Times New Roman" w:eastAsia="宋体" w:hAnsi="Times New Roman" w:cs="Segoe UI" w:hint="eastAsia"/>
          <w:color w:val="212529"/>
          <w:sz w:val="24"/>
        </w:rPr>
        <w:t>至以上</w:t>
      </w:r>
      <w:proofErr w:type="gramEnd"/>
      <w:r>
        <w:rPr>
          <w:rFonts w:ascii="Times New Roman" w:eastAsia="宋体" w:hAnsi="Times New Roman" w:cs="Segoe UI" w:hint="eastAsia"/>
          <w:color w:val="212529"/>
          <w:sz w:val="24"/>
        </w:rPr>
        <w:t>交货地点。</w:t>
      </w:r>
    </w:p>
    <w:p w14:paraId="490F092A"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三、供应商</w:t>
      </w:r>
      <w:r>
        <w:rPr>
          <w:rFonts w:ascii="Segoe UI" w:eastAsia="Segoe UI" w:hAnsi="Segoe UI" w:cs="Segoe UI"/>
          <w:b/>
          <w:bCs/>
          <w:color w:val="333333"/>
          <w:sz w:val="24"/>
        </w:rPr>
        <w:t>要求</w:t>
      </w:r>
    </w:p>
    <w:p w14:paraId="178DEF4D" w14:textId="7A174F43"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、基本条件：中华人民共和国境内注册的独立法人，具备相关</w:t>
      </w:r>
      <w:r w:rsidR="00512E77">
        <w:rPr>
          <w:rFonts w:ascii="Times New Roman" w:eastAsia="宋体" w:hAnsi="Times New Roman" w:cs="Segoe UI" w:hint="eastAsia"/>
          <w:color w:val="212529"/>
          <w:sz w:val="24"/>
        </w:rPr>
        <w:t>生产销售</w:t>
      </w:r>
      <w:r>
        <w:rPr>
          <w:rFonts w:ascii="Times New Roman" w:eastAsia="宋体" w:hAnsi="Times New Roman" w:cs="Segoe UI" w:hint="eastAsia"/>
          <w:color w:val="212529"/>
          <w:sz w:val="24"/>
        </w:rPr>
        <w:t>资质。</w:t>
      </w:r>
    </w:p>
    <w:p w14:paraId="0F73757E" w14:textId="77777777" w:rsidR="00AB71C3" w:rsidRDefault="00000000">
      <w:pPr>
        <w:spacing w:line="360" w:lineRule="auto"/>
        <w:ind w:firstLineChars="200" w:firstLine="480"/>
        <w:rPr>
          <w:rFonts w:ascii="Times New Roman" w:eastAsia="宋体" w:hAnsi="Times New Roman" w:cs="Segoe UI"/>
          <w:color w:val="212529"/>
          <w:sz w:val="24"/>
          <w:highlight w:val="yellow"/>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、信誉要求：“信用中国”或“中国执行信息公开网”等平台无失信记录，无重大质量投诉或行政处罚。</w:t>
      </w:r>
    </w:p>
    <w:p w14:paraId="7789B057"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、税务要求：开具</w:t>
      </w:r>
      <w:r>
        <w:rPr>
          <w:rFonts w:ascii="Times New Roman" w:eastAsia="宋体" w:hAnsi="Times New Roman" w:cs="Segoe UI" w:hint="eastAsia"/>
          <w:color w:val="212529"/>
          <w:sz w:val="24"/>
        </w:rPr>
        <w:t>13%</w:t>
      </w:r>
      <w:r>
        <w:rPr>
          <w:rFonts w:ascii="Times New Roman" w:eastAsia="宋体" w:hAnsi="Times New Roman" w:cs="Segoe UI" w:hint="eastAsia"/>
          <w:color w:val="212529"/>
          <w:sz w:val="24"/>
        </w:rPr>
        <w:t>的增值税专用发票。</w:t>
      </w:r>
    </w:p>
    <w:p w14:paraId="6EC8FC4D"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4</w:t>
      </w:r>
      <w:r>
        <w:rPr>
          <w:rFonts w:ascii="Times New Roman" w:eastAsia="宋体" w:hAnsi="Times New Roman" w:cs="Segoe UI" w:hint="eastAsia"/>
          <w:color w:val="212529"/>
          <w:sz w:val="24"/>
        </w:rPr>
        <w:t>、质量要求：</w:t>
      </w:r>
    </w:p>
    <w:p w14:paraId="43D52641"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）供应商供应材料底涂剂、暴露型单组分聚脲符合</w:t>
      </w:r>
      <w:r>
        <w:rPr>
          <w:rFonts w:ascii="Times New Roman" w:eastAsia="宋体" w:hAnsi="Times New Roman" w:cs="Segoe UI" w:hint="eastAsia"/>
          <w:color w:val="212529"/>
          <w:sz w:val="24"/>
        </w:rPr>
        <w:t xml:space="preserve"> JTC/2435 </w:t>
      </w:r>
      <w:r>
        <w:rPr>
          <w:rFonts w:ascii="Times New Roman" w:eastAsia="宋体" w:hAnsi="Times New Roman" w:cs="Segoe UI" w:hint="eastAsia"/>
          <w:color w:val="212529"/>
          <w:sz w:val="24"/>
        </w:rPr>
        <w:t>标准，其他材料质量必须符合现行国家、行业及相关规范要求验收标准及本项目设计、施工要求，与样品一致，同时满足在合同执行期间国家颁布新标准。</w:t>
      </w:r>
      <w:r>
        <w:rPr>
          <w:rFonts w:ascii="Times New Roman" w:eastAsia="宋体" w:hAnsi="Times New Roman" w:cs="Segoe UI" w:hint="eastAsia"/>
          <w:color w:val="212529"/>
          <w:sz w:val="24"/>
        </w:rPr>
        <w:t xml:space="preserve"> </w:t>
      </w:r>
    </w:p>
    <w:p w14:paraId="61E14A59"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）供应商所供产品无破损、泄漏。</w:t>
      </w:r>
      <w:r>
        <w:rPr>
          <w:rFonts w:ascii="Times New Roman" w:eastAsia="宋体" w:hAnsi="Times New Roman" w:cs="Segoe UI" w:hint="eastAsia"/>
          <w:color w:val="212529"/>
          <w:sz w:val="24"/>
        </w:rPr>
        <w:t xml:space="preserve"> </w:t>
      </w:r>
    </w:p>
    <w:p w14:paraId="7759636F"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）供应商应当出具产品的合格证书、出厂检测报告等采购方要求提供的</w:t>
      </w:r>
      <w:r>
        <w:rPr>
          <w:rFonts w:ascii="Times New Roman" w:eastAsia="宋体" w:hAnsi="Times New Roman" w:cs="Segoe UI" w:hint="eastAsia"/>
          <w:color w:val="212529"/>
          <w:sz w:val="24"/>
        </w:rPr>
        <w:lastRenderedPageBreak/>
        <w:t>相关证书资料。</w:t>
      </w:r>
      <w:r>
        <w:rPr>
          <w:rFonts w:ascii="Times New Roman" w:eastAsia="宋体" w:hAnsi="Times New Roman" w:cs="Segoe UI" w:hint="eastAsia"/>
          <w:color w:val="212529"/>
          <w:sz w:val="24"/>
        </w:rPr>
        <w:t xml:space="preserve"> </w:t>
      </w:r>
    </w:p>
    <w:p w14:paraId="647D69F4"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4</w:t>
      </w:r>
      <w:r>
        <w:rPr>
          <w:rFonts w:ascii="Times New Roman" w:eastAsia="宋体" w:hAnsi="Times New Roman" w:cs="Segoe UI" w:hint="eastAsia"/>
          <w:color w:val="212529"/>
          <w:sz w:val="24"/>
        </w:rPr>
        <w:t>）采购方有权要求对每批货物进行质量复检，交货检验和复验的取样试验工作由采购方承担。如送检不合格，采购方有权拒绝材料进场，供应商如有异议，可进行二次送检，二次送检的费用由供应商负责，如二次送检不合格，供应商必须立即把不合格的材料清退出场，由此产生的实验费、材料费、退场费等一切费用由供应商承担。若供应商不予配合并拒绝退货，视为默认以上检测不合格结果和处理意见，采购方可选择要求供应商在交货期限内重新更换符合合同约定的产品或中断合同，并要求供应商赔偿由此而发生的一切经济损失。</w:t>
      </w:r>
    </w:p>
    <w:p w14:paraId="1F860401"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5</w:t>
      </w:r>
      <w:r>
        <w:rPr>
          <w:rFonts w:ascii="Times New Roman" w:eastAsia="宋体" w:hAnsi="Times New Roman" w:cs="Segoe UI" w:hint="eastAsia"/>
          <w:color w:val="212529"/>
          <w:sz w:val="24"/>
        </w:rPr>
        <w:t>、安全要求：供应商应遵守有关环境保护、安全生产和交通安全等法律法规，包括但不限于严格要求运输车辆，消除一切安全隐患，对运输途中所发生的一切安全事故由供应商自行承担损失。供应商应禁止使用尾气排放量超标的车辆，车辆卫生要求应满足市内道路相关管理部门要求，若因车辆卫生状况不能满足相关要求导致罚款，其费用由供应商自行承担。供应</w:t>
      </w:r>
      <w:proofErr w:type="gramStart"/>
      <w:r>
        <w:rPr>
          <w:rFonts w:ascii="Times New Roman" w:eastAsia="宋体" w:hAnsi="Times New Roman" w:cs="Segoe UI" w:hint="eastAsia"/>
          <w:color w:val="212529"/>
          <w:sz w:val="24"/>
        </w:rPr>
        <w:t>商车辆</w:t>
      </w:r>
      <w:proofErr w:type="gramEnd"/>
      <w:r>
        <w:rPr>
          <w:rFonts w:ascii="Times New Roman" w:eastAsia="宋体" w:hAnsi="Times New Roman" w:cs="Segoe UI" w:hint="eastAsia"/>
          <w:color w:val="212529"/>
          <w:sz w:val="24"/>
        </w:rPr>
        <w:t>及人员进入现场后，应服从采购方的统一调度指挥，否则发生的一切安全事故由供应商自行承担损失。</w:t>
      </w:r>
    </w:p>
    <w:p w14:paraId="44C5CA8F"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四、报名方式</w:t>
      </w:r>
    </w:p>
    <w:p w14:paraId="45369B84" w14:textId="73BCE4FA" w:rsidR="00AB71C3" w:rsidRPr="00512E77"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、报名时间：</w:t>
      </w:r>
      <w:r w:rsidRPr="00512E77">
        <w:rPr>
          <w:rFonts w:ascii="Times New Roman" w:eastAsia="宋体" w:hAnsi="Times New Roman" w:cs="Segoe UI"/>
          <w:color w:val="212529"/>
          <w:sz w:val="24"/>
        </w:rPr>
        <w:t>2025</w:t>
      </w:r>
      <w:r w:rsidRPr="00512E77">
        <w:rPr>
          <w:rFonts w:ascii="Times New Roman" w:eastAsia="宋体" w:hAnsi="Times New Roman" w:cs="Segoe UI"/>
          <w:color w:val="212529"/>
          <w:sz w:val="24"/>
        </w:rPr>
        <w:t>年</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月</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日至</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月</w:t>
      </w:r>
      <w:r w:rsidR="00512E77" w:rsidRPr="00512E77">
        <w:rPr>
          <w:rFonts w:ascii="Times New Roman" w:eastAsia="宋体" w:hAnsi="Times New Roman" w:cs="Segoe UI" w:hint="eastAsia"/>
          <w:color w:val="212529"/>
          <w:sz w:val="24"/>
        </w:rPr>
        <w:t>13</w:t>
      </w:r>
      <w:r w:rsidRPr="00512E77">
        <w:rPr>
          <w:rFonts w:ascii="Times New Roman" w:eastAsia="宋体" w:hAnsi="Times New Roman" w:cs="Segoe UI"/>
          <w:color w:val="212529"/>
          <w:sz w:val="24"/>
        </w:rPr>
        <w:t>日。</w:t>
      </w:r>
    </w:p>
    <w:p w14:paraId="67D55CD8"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w:t>
      </w:r>
      <w:r>
        <w:rPr>
          <w:rFonts w:ascii="Times New Roman" w:eastAsia="宋体" w:hAnsi="Times New Roman" w:cs="Segoe UI"/>
          <w:color w:val="212529"/>
          <w:sz w:val="24"/>
        </w:rPr>
        <w:t>报名方式：</w:t>
      </w:r>
      <w:r>
        <w:rPr>
          <w:rFonts w:ascii="Times New Roman" w:eastAsia="宋体" w:hAnsi="Times New Roman" w:cs="Segoe UI" w:hint="eastAsia"/>
          <w:color w:val="212529"/>
          <w:sz w:val="24"/>
        </w:rPr>
        <w:t>通过电子邮件将报价单和营业执照扫描件发送至指定邮箱。</w:t>
      </w:r>
    </w:p>
    <w:p w14:paraId="27FFFB35"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、报名文件内容：</w:t>
      </w:r>
    </w:p>
    <w:p w14:paraId="5FABB8B1"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）报名单位的企业法人营业执照。</w:t>
      </w:r>
    </w:p>
    <w:p w14:paraId="5C9F51D2"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）报价单（</w:t>
      </w:r>
      <w:proofErr w:type="gramStart"/>
      <w:r>
        <w:rPr>
          <w:rFonts w:ascii="Times New Roman" w:eastAsia="宋体" w:hAnsi="Times New Roman" w:cs="Segoe UI" w:hint="eastAsia"/>
          <w:color w:val="212529"/>
          <w:sz w:val="24"/>
        </w:rPr>
        <w:t>盖企业鲜</w:t>
      </w:r>
      <w:proofErr w:type="gramEnd"/>
      <w:r>
        <w:rPr>
          <w:rFonts w:ascii="Times New Roman" w:eastAsia="宋体" w:hAnsi="Times New Roman" w:cs="Segoe UI" w:hint="eastAsia"/>
          <w:color w:val="212529"/>
          <w:sz w:val="24"/>
        </w:rPr>
        <w:t>章）。</w:t>
      </w:r>
      <w:r>
        <w:rPr>
          <w:rFonts w:ascii="Times New Roman" w:eastAsia="宋体" w:hAnsi="Times New Roman" w:cs="Segoe UI" w:hint="eastAsia"/>
          <w:color w:val="212529"/>
          <w:sz w:val="24"/>
        </w:rPr>
        <w:t xml:space="preserve"> </w:t>
      </w:r>
    </w:p>
    <w:p w14:paraId="096F224A" w14:textId="0ECB308B"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4</w:t>
      </w:r>
      <w:r>
        <w:rPr>
          <w:rFonts w:ascii="Times New Roman" w:eastAsia="宋体" w:hAnsi="Times New Roman" w:cs="Segoe UI" w:hint="eastAsia"/>
          <w:color w:val="212529"/>
          <w:sz w:val="24"/>
        </w:rPr>
        <w:t>、报名文件递交</w:t>
      </w:r>
      <w:r w:rsidRPr="00512E77">
        <w:rPr>
          <w:rFonts w:ascii="Times New Roman" w:eastAsia="宋体" w:hAnsi="Times New Roman" w:cs="Segoe UI" w:hint="eastAsia"/>
          <w:color w:val="212529"/>
          <w:sz w:val="24"/>
        </w:rPr>
        <w:t>截止时间：</w:t>
      </w:r>
      <w:r w:rsidRPr="00512E77">
        <w:rPr>
          <w:rFonts w:ascii="Times New Roman" w:eastAsia="宋体" w:hAnsi="Times New Roman" w:cs="Segoe UI"/>
          <w:color w:val="212529"/>
          <w:sz w:val="24"/>
        </w:rPr>
        <w:t>2025</w:t>
      </w:r>
      <w:r w:rsidRPr="00512E77">
        <w:rPr>
          <w:rFonts w:ascii="Times New Roman" w:eastAsia="宋体" w:hAnsi="Times New Roman" w:cs="Segoe UI"/>
          <w:color w:val="212529"/>
          <w:sz w:val="24"/>
        </w:rPr>
        <w:t>年</w:t>
      </w:r>
      <w:r w:rsidRPr="00512E77">
        <w:rPr>
          <w:rFonts w:ascii="Times New Roman" w:eastAsia="宋体" w:hAnsi="Times New Roman" w:cs="Segoe UI" w:hint="eastAsia"/>
          <w:color w:val="212529"/>
          <w:sz w:val="24"/>
        </w:rPr>
        <w:t>6</w:t>
      </w:r>
      <w:r w:rsidRPr="00512E77">
        <w:rPr>
          <w:rFonts w:ascii="Times New Roman" w:eastAsia="宋体" w:hAnsi="Times New Roman" w:cs="Segoe UI"/>
          <w:color w:val="212529"/>
          <w:sz w:val="24"/>
        </w:rPr>
        <w:t>月</w:t>
      </w:r>
      <w:r w:rsidR="00512E77" w:rsidRPr="00512E77">
        <w:rPr>
          <w:rFonts w:ascii="Times New Roman" w:eastAsia="宋体" w:hAnsi="Times New Roman" w:cs="Segoe UI" w:hint="eastAsia"/>
          <w:color w:val="212529"/>
          <w:sz w:val="24"/>
        </w:rPr>
        <w:t>13</w:t>
      </w:r>
      <w:r w:rsidRPr="00512E77">
        <w:rPr>
          <w:rFonts w:ascii="Times New Roman" w:eastAsia="宋体" w:hAnsi="Times New Roman" w:cs="Segoe UI"/>
          <w:color w:val="212529"/>
          <w:sz w:val="24"/>
        </w:rPr>
        <w:t>日</w:t>
      </w:r>
      <w:r w:rsidRPr="00512E77">
        <w:rPr>
          <w:rFonts w:ascii="Times New Roman" w:eastAsia="宋体" w:hAnsi="Times New Roman" w:cs="Segoe UI" w:hint="eastAsia"/>
          <w:color w:val="212529"/>
          <w:sz w:val="24"/>
        </w:rPr>
        <w:t>9</w:t>
      </w:r>
      <w:r w:rsidRPr="00512E77">
        <w:rPr>
          <w:rFonts w:ascii="Times New Roman" w:eastAsia="宋体" w:hAnsi="Times New Roman" w:cs="Segoe UI" w:hint="eastAsia"/>
          <w:color w:val="212529"/>
          <w:sz w:val="24"/>
        </w:rPr>
        <w:t>：</w:t>
      </w:r>
      <w:r w:rsidRPr="00512E77">
        <w:rPr>
          <w:rFonts w:ascii="Times New Roman" w:eastAsia="宋体" w:hAnsi="Times New Roman" w:cs="Segoe UI" w:hint="eastAsia"/>
          <w:color w:val="212529"/>
          <w:sz w:val="24"/>
        </w:rPr>
        <w:t>00</w:t>
      </w:r>
      <w:r w:rsidRPr="00512E77">
        <w:rPr>
          <w:rFonts w:ascii="Times New Roman" w:eastAsia="宋体" w:hAnsi="Times New Roman" w:cs="Segoe UI" w:hint="eastAsia"/>
          <w:color w:val="212529"/>
          <w:sz w:val="24"/>
        </w:rPr>
        <w:t>前</w:t>
      </w:r>
      <w:r w:rsidRPr="00512E77">
        <w:rPr>
          <w:rFonts w:ascii="Times New Roman" w:eastAsia="宋体" w:hAnsi="Times New Roman" w:cs="Segoe UI"/>
          <w:color w:val="212529"/>
          <w:sz w:val="24"/>
        </w:rPr>
        <w:t>。</w:t>
      </w:r>
    </w:p>
    <w:p w14:paraId="6F31227E"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5</w:t>
      </w:r>
      <w:r>
        <w:rPr>
          <w:rFonts w:ascii="Times New Roman" w:eastAsia="宋体" w:hAnsi="Times New Roman" w:cs="Segoe UI" w:hint="eastAsia"/>
          <w:color w:val="212529"/>
          <w:sz w:val="24"/>
        </w:rPr>
        <w:t>、报名文件接收邮箱：</w:t>
      </w:r>
      <w:r>
        <w:rPr>
          <w:rFonts w:ascii="Times New Roman" w:eastAsia="宋体" w:hAnsi="Times New Roman" w:cs="Segoe UI" w:hint="eastAsia"/>
          <w:color w:val="212529"/>
          <w:sz w:val="24"/>
        </w:rPr>
        <w:t>keyanyuan2022@163.com</w:t>
      </w:r>
    </w:p>
    <w:p w14:paraId="5D299082"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6</w:t>
      </w:r>
      <w:r>
        <w:rPr>
          <w:rFonts w:ascii="Times New Roman" w:eastAsia="宋体" w:hAnsi="Times New Roman" w:cs="Segoe UI" w:hint="eastAsia"/>
          <w:color w:val="212529"/>
          <w:sz w:val="24"/>
        </w:rPr>
        <w:t>、报名联系人：</w:t>
      </w:r>
      <w:proofErr w:type="gramStart"/>
      <w:r>
        <w:rPr>
          <w:rFonts w:ascii="Times New Roman" w:eastAsia="宋体" w:hAnsi="Times New Roman" w:cs="Segoe UI" w:hint="eastAsia"/>
          <w:color w:val="212529"/>
          <w:sz w:val="24"/>
        </w:rPr>
        <w:t>孙乙庭</w:t>
      </w:r>
      <w:proofErr w:type="gramEnd"/>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，联系电话：</w:t>
      </w:r>
      <w:r>
        <w:rPr>
          <w:rFonts w:ascii="Times New Roman" w:eastAsia="宋体" w:hAnsi="Times New Roman" w:cs="Segoe UI" w:hint="eastAsia"/>
          <w:color w:val="212529"/>
          <w:sz w:val="24"/>
        </w:rPr>
        <w:t>18943975259</w:t>
      </w:r>
    </w:p>
    <w:p w14:paraId="7DEEB873"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五、评审方式及合同签订</w:t>
      </w:r>
    </w:p>
    <w:p w14:paraId="07D33FCB"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由采购小组根据潜在供应商的报价、产品性能、售后服务等因素综合评价、分析、确定最终供应商，确定供应商后</w:t>
      </w: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个工作日内签订合同。</w:t>
      </w:r>
    </w:p>
    <w:p w14:paraId="52DB92E3" w14:textId="77777777" w:rsidR="00AB71C3" w:rsidRPr="00512E77" w:rsidRDefault="00000000">
      <w:pPr>
        <w:spacing w:line="360" w:lineRule="auto"/>
        <w:rPr>
          <w:rFonts w:ascii="Times New Roman" w:eastAsia="宋体" w:hAnsi="Times New Roman" w:cs="Segoe UI"/>
          <w:b/>
          <w:bCs/>
          <w:color w:val="212529"/>
          <w:sz w:val="24"/>
        </w:rPr>
      </w:pPr>
      <w:r w:rsidRPr="00512E77">
        <w:rPr>
          <w:rFonts w:ascii="Times New Roman" w:eastAsia="宋体" w:hAnsi="Times New Roman" w:cs="Segoe UI" w:hint="eastAsia"/>
          <w:b/>
          <w:bCs/>
          <w:color w:val="212529"/>
          <w:sz w:val="24"/>
        </w:rPr>
        <w:t>六</w:t>
      </w:r>
      <w:r w:rsidRPr="00512E77">
        <w:rPr>
          <w:rFonts w:ascii="Times New Roman" w:eastAsia="宋体" w:hAnsi="Times New Roman" w:cs="Segoe UI"/>
          <w:b/>
          <w:bCs/>
          <w:color w:val="212529"/>
          <w:sz w:val="24"/>
        </w:rPr>
        <w:t>、付款方式</w:t>
      </w:r>
    </w:p>
    <w:p w14:paraId="1241A0E9" w14:textId="77777777" w:rsidR="00AB71C3" w:rsidRDefault="00000000">
      <w:pPr>
        <w:spacing w:line="360" w:lineRule="auto"/>
        <w:ind w:firstLineChars="200" w:firstLine="480"/>
        <w:rPr>
          <w:rFonts w:ascii="Segoe UI" w:eastAsia="Segoe UI" w:hAnsi="Segoe UI" w:cs="Segoe UI"/>
          <w:color w:val="0000FF"/>
          <w:sz w:val="24"/>
        </w:rPr>
      </w:pPr>
      <w:r w:rsidRPr="00512E77">
        <w:rPr>
          <w:rFonts w:ascii="Times New Roman" w:eastAsia="宋体" w:hAnsi="Times New Roman" w:cs="Segoe UI" w:hint="eastAsia"/>
          <w:color w:val="0000FF"/>
          <w:sz w:val="24"/>
        </w:rPr>
        <w:t>合同签订</w:t>
      </w:r>
      <w:r w:rsidRPr="00512E77">
        <w:rPr>
          <w:rFonts w:ascii="Times New Roman" w:eastAsia="宋体" w:hAnsi="Times New Roman" w:cs="Segoe UI" w:hint="eastAsia"/>
          <w:color w:val="0000FF"/>
          <w:sz w:val="24"/>
        </w:rPr>
        <w:t xml:space="preserve"> 5 </w:t>
      </w:r>
      <w:proofErr w:type="gramStart"/>
      <w:r w:rsidRPr="00512E77">
        <w:rPr>
          <w:rFonts w:ascii="Times New Roman" w:eastAsia="宋体" w:hAnsi="Times New Roman" w:cs="Segoe UI" w:hint="eastAsia"/>
          <w:color w:val="0000FF"/>
          <w:sz w:val="24"/>
        </w:rPr>
        <w:t>个</w:t>
      </w:r>
      <w:proofErr w:type="gramEnd"/>
      <w:r w:rsidRPr="00512E77">
        <w:rPr>
          <w:rFonts w:ascii="Times New Roman" w:eastAsia="宋体" w:hAnsi="Times New Roman" w:cs="Segoe UI" w:hint="eastAsia"/>
          <w:color w:val="0000FF"/>
          <w:sz w:val="24"/>
        </w:rPr>
        <w:t>工作日内，</w:t>
      </w:r>
      <w:r w:rsidRPr="00512E77">
        <w:rPr>
          <w:rFonts w:ascii="Times New Roman" w:eastAsia="宋体" w:hAnsi="Times New Roman" w:cs="Segoe UI"/>
          <w:color w:val="0000FF"/>
          <w:sz w:val="24"/>
        </w:rPr>
        <w:t>预付</w:t>
      </w:r>
      <w:r w:rsidRPr="00512E77">
        <w:rPr>
          <w:rFonts w:ascii="Times New Roman" w:eastAsia="宋体" w:hAnsi="Times New Roman" w:cs="Segoe UI" w:hint="eastAsia"/>
          <w:color w:val="0000FF"/>
          <w:sz w:val="24"/>
        </w:rPr>
        <w:t>50</w:t>
      </w:r>
      <w:r w:rsidRPr="00512E77">
        <w:rPr>
          <w:rFonts w:ascii="Times New Roman" w:eastAsia="宋体" w:hAnsi="Times New Roman" w:cs="Segoe UI"/>
          <w:color w:val="0000FF"/>
          <w:sz w:val="24"/>
        </w:rPr>
        <w:t>%</w:t>
      </w:r>
      <w:r w:rsidRPr="00512E77">
        <w:rPr>
          <w:rFonts w:ascii="Times New Roman" w:eastAsia="宋体" w:hAnsi="Times New Roman" w:cs="Segoe UI"/>
          <w:color w:val="0000FF"/>
          <w:sz w:val="24"/>
        </w:rPr>
        <w:t>全额货款，货到验收合格后支付</w:t>
      </w:r>
      <w:r w:rsidRPr="00512E77">
        <w:rPr>
          <w:rFonts w:ascii="Times New Roman" w:eastAsia="宋体" w:hAnsi="Times New Roman" w:cs="Segoe UI" w:hint="eastAsia"/>
          <w:color w:val="0000FF"/>
          <w:sz w:val="24"/>
        </w:rPr>
        <w:t>40</w:t>
      </w:r>
      <w:r w:rsidRPr="00512E77">
        <w:rPr>
          <w:rFonts w:ascii="Times New Roman" w:eastAsia="宋体" w:hAnsi="Times New Roman" w:cs="Segoe UI"/>
          <w:color w:val="0000FF"/>
          <w:sz w:val="24"/>
        </w:rPr>
        <w:t>%</w:t>
      </w:r>
      <w:r w:rsidRPr="00512E77">
        <w:rPr>
          <w:rFonts w:ascii="Times New Roman" w:eastAsia="宋体" w:hAnsi="Times New Roman" w:cs="Segoe UI"/>
          <w:color w:val="0000FF"/>
          <w:sz w:val="24"/>
        </w:rPr>
        <w:t>全</w:t>
      </w:r>
      <w:r w:rsidRPr="00512E77">
        <w:rPr>
          <w:rFonts w:ascii="Times New Roman" w:eastAsia="宋体" w:hAnsi="Times New Roman" w:cs="Segoe UI"/>
          <w:color w:val="0000FF"/>
          <w:sz w:val="24"/>
        </w:rPr>
        <w:lastRenderedPageBreak/>
        <w:t>额货款，剩余货款于质保期（</w:t>
      </w:r>
      <w:r w:rsidRPr="00512E77">
        <w:rPr>
          <w:rFonts w:ascii="Times New Roman" w:eastAsia="宋体" w:hAnsi="Times New Roman" w:cs="Segoe UI"/>
          <w:color w:val="0000FF"/>
          <w:sz w:val="24"/>
        </w:rPr>
        <w:t>1</w:t>
      </w:r>
      <w:r w:rsidRPr="00512E77">
        <w:rPr>
          <w:rFonts w:ascii="Times New Roman" w:eastAsia="宋体" w:hAnsi="Times New Roman" w:cs="Segoe UI" w:hint="eastAsia"/>
          <w:color w:val="0000FF"/>
          <w:sz w:val="24"/>
        </w:rPr>
        <w:t>2</w:t>
      </w:r>
      <w:r w:rsidRPr="00512E77">
        <w:rPr>
          <w:rFonts w:ascii="Times New Roman" w:eastAsia="宋体" w:hAnsi="Times New Roman" w:cs="Segoe UI"/>
          <w:color w:val="0000FF"/>
          <w:sz w:val="24"/>
        </w:rPr>
        <w:t>个月）满后支付。</w:t>
      </w:r>
    </w:p>
    <w:p w14:paraId="0D3F4B20"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供应商在采购方付款前须按照采购方要求提供有效增值税抵扣</w:t>
      </w:r>
      <w:r>
        <w:rPr>
          <w:rFonts w:ascii="Times New Roman" w:eastAsia="宋体" w:hAnsi="Times New Roman" w:cs="Segoe UI" w:hint="eastAsia"/>
          <w:color w:val="212529"/>
          <w:sz w:val="24"/>
        </w:rPr>
        <w:t xml:space="preserve"> 13%</w:t>
      </w:r>
      <w:r>
        <w:rPr>
          <w:rFonts w:ascii="Times New Roman" w:eastAsia="宋体" w:hAnsi="Times New Roman" w:cs="Segoe UI" w:hint="eastAsia"/>
          <w:color w:val="212529"/>
          <w:sz w:val="24"/>
        </w:rPr>
        <w:t>的增值税专用发票。</w:t>
      </w:r>
    </w:p>
    <w:p w14:paraId="7DC3B9F3"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七</w:t>
      </w:r>
      <w:r>
        <w:rPr>
          <w:rFonts w:ascii="Times New Roman" w:eastAsia="宋体" w:hAnsi="Times New Roman" w:cs="Segoe UI"/>
          <w:b/>
          <w:bCs/>
          <w:color w:val="212529"/>
          <w:sz w:val="24"/>
        </w:rPr>
        <w:t>、售后服务条款</w:t>
      </w:r>
    </w:p>
    <w:p w14:paraId="6E130AA6"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、供应商应对其所提供的产品在正常使用条件下的质量问题负责，并按照采购方的要求提供必要的售后服务。如产品出现质量问题，负责免费维修或更换。</w:t>
      </w:r>
    </w:p>
    <w:p w14:paraId="4B92528A"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、供应商应在接到采购方售后服务请求后</w:t>
      </w: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个工作日内，按照采购方的要求进行处理。</w:t>
      </w:r>
    </w:p>
    <w:p w14:paraId="24F6E172"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、供应商对产品使用方面应提供远程技术指导。</w:t>
      </w:r>
    </w:p>
    <w:p w14:paraId="5241B549" w14:textId="77777777" w:rsidR="00AB71C3"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八、联系方式</w:t>
      </w:r>
    </w:p>
    <w:p w14:paraId="49B7848A" w14:textId="77777777" w:rsidR="00AB71C3"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采购联系人：隋伟，</w:t>
      </w:r>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联系电话：</w:t>
      </w:r>
      <w:r>
        <w:rPr>
          <w:rFonts w:ascii="Times New Roman" w:eastAsia="宋体" w:hAnsi="Times New Roman" w:cs="Segoe UI" w:hint="eastAsia"/>
          <w:color w:val="212529"/>
          <w:sz w:val="24"/>
        </w:rPr>
        <w:t xml:space="preserve"> 13844161719 </w:t>
      </w:r>
    </w:p>
    <w:p w14:paraId="7F385606" w14:textId="77777777" w:rsidR="00AB71C3" w:rsidRDefault="00AB71C3">
      <w:pPr>
        <w:pStyle w:val="a6"/>
        <w:ind w:firstLine="0"/>
        <w:rPr>
          <w:rFonts w:ascii="Times New Roman" w:hAnsi="Times New Roman" w:cs="Segoe UI"/>
          <w:color w:val="212529"/>
          <w:sz w:val="24"/>
          <w:highlight w:val="cyan"/>
        </w:rPr>
      </w:pPr>
    </w:p>
    <w:p w14:paraId="72BB0403" w14:textId="77777777" w:rsidR="00AB71C3" w:rsidRDefault="00AB71C3">
      <w:pPr>
        <w:pStyle w:val="a6"/>
        <w:ind w:firstLine="0"/>
        <w:rPr>
          <w:rFonts w:ascii="Times New Roman" w:hAnsi="Times New Roman" w:cs="Segoe UI"/>
          <w:color w:val="212529"/>
          <w:sz w:val="24"/>
          <w:highlight w:val="cyan"/>
        </w:rPr>
      </w:pPr>
    </w:p>
    <w:p w14:paraId="2AD590FB" w14:textId="77777777" w:rsidR="00AB71C3" w:rsidRDefault="00AB71C3">
      <w:pPr>
        <w:pStyle w:val="a6"/>
        <w:ind w:firstLine="0"/>
        <w:rPr>
          <w:rFonts w:ascii="Times New Roman" w:hAnsi="Times New Roman" w:cs="Segoe UI"/>
          <w:color w:val="212529"/>
          <w:sz w:val="24"/>
          <w:highlight w:val="cyan"/>
        </w:rPr>
      </w:pPr>
    </w:p>
    <w:p w14:paraId="6A7DD301" w14:textId="77777777" w:rsidR="00AB71C3" w:rsidRDefault="00000000">
      <w:pPr>
        <w:spacing w:line="360" w:lineRule="auto"/>
        <w:ind w:firstLineChars="1800" w:firstLine="4320"/>
        <w:rPr>
          <w:rFonts w:ascii="Times New Roman" w:eastAsia="宋体" w:hAnsi="Times New Roman" w:cs="Segoe UI"/>
          <w:color w:val="212529"/>
          <w:sz w:val="24"/>
        </w:rPr>
      </w:pPr>
      <w:r>
        <w:rPr>
          <w:rFonts w:ascii="Times New Roman" w:eastAsia="宋体" w:hAnsi="Times New Roman" w:cs="Segoe UI" w:hint="eastAsia"/>
          <w:color w:val="212529"/>
          <w:sz w:val="24"/>
        </w:rPr>
        <w:t>中水东北勘测设计研究有限责任公司</w:t>
      </w:r>
    </w:p>
    <w:p w14:paraId="5515D16E" w14:textId="77777777" w:rsidR="00AB71C3" w:rsidRPr="00512E77" w:rsidRDefault="00000000">
      <w:pPr>
        <w:spacing w:line="360" w:lineRule="auto"/>
        <w:ind w:firstLineChars="2200" w:firstLine="5280"/>
        <w:rPr>
          <w:rFonts w:ascii="Times New Roman" w:eastAsia="宋体" w:hAnsi="Times New Roman" w:cs="Segoe UI"/>
          <w:color w:val="212529"/>
          <w:sz w:val="24"/>
        </w:rPr>
      </w:pPr>
      <w:r w:rsidRPr="00512E77">
        <w:rPr>
          <w:rFonts w:ascii="Times New Roman" w:eastAsia="宋体" w:hAnsi="Times New Roman" w:cs="Segoe UI" w:hint="eastAsia"/>
          <w:color w:val="212529"/>
          <w:sz w:val="24"/>
        </w:rPr>
        <w:t>2025</w:t>
      </w:r>
      <w:r w:rsidRPr="00512E77">
        <w:rPr>
          <w:rFonts w:ascii="Times New Roman" w:eastAsia="宋体" w:hAnsi="Times New Roman" w:cs="Segoe UI" w:hint="eastAsia"/>
          <w:color w:val="212529"/>
          <w:sz w:val="24"/>
        </w:rPr>
        <w:t>年</w:t>
      </w:r>
      <w:r w:rsidRPr="00512E77">
        <w:rPr>
          <w:rFonts w:ascii="Times New Roman" w:eastAsia="宋体" w:hAnsi="Times New Roman" w:cs="Segoe UI" w:hint="eastAsia"/>
          <w:color w:val="212529"/>
          <w:sz w:val="24"/>
        </w:rPr>
        <w:t>6</w:t>
      </w:r>
      <w:r w:rsidRPr="00512E77">
        <w:rPr>
          <w:rFonts w:ascii="Times New Roman" w:eastAsia="宋体" w:hAnsi="Times New Roman" w:cs="Segoe UI" w:hint="eastAsia"/>
          <w:color w:val="212529"/>
          <w:sz w:val="24"/>
        </w:rPr>
        <w:t>月</w:t>
      </w:r>
      <w:r w:rsidRPr="00512E77">
        <w:rPr>
          <w:rFonts w:ascii="Times New Roman" w:eastAsia="宋体" w:hAnsi="Times New Roman" w:cs="Segoe UI" w:hint="eastAsia"/>
          <w:color w:val="212529"/>
          <w:sz w:val="24"/>
        </w:rPr>
        <w:t>6</w:t>
      </w:r>
      <w:r w:rsidRPr="00512E77">
        <w:rPr>
          <w:rFonts w:ascii="Times New Roman" w:eastAsia="宋体" w:hAnsi="Times New Roman" w:cs="Segoe UI" w:hint="eastAsia"/>
          <w:color w:val="212529"/>
          <w:sz w:val="24"/>
        </w:rPr>
        <w:t>日</w:t>
      </w:r>
    </w:p>
    <w:p w14:paraId="49EF4BB0" w14:textId="77777777" w:rsidR="00AB71C3" w:rsidRDefault="00AB71C3">
      <w:pPr>
        <w:spacing w:line="360" w:lineRule="auto"/>
        <w:rPr>
          <w:rFonts w:ascii="Segoe UI" w:eastAsia="宋体" w:hAnsi="Segoe UI" w:cs="Segoe UI"/>
          <w:color w:val="333333"/>
          <w:sz w:val="24"/>
        </w:rPr>
      </w:pPr>
    </w:p>
    <w:p w14:paraId="2B31B7D8" w14:textId="77777777" w:rsidR="00AB71C3" w:rsidRDefault="00AB71C3">
      <w:pPr>
        <w:spacing w:line="360" w:lineRule="auto"/>
        <w:rPr>
          <w:rFonts w:ascii="Segoe UI" w:eastAsia="宋体" w:hAnsi="Segoe UI" w:cs="Segoe UI"/>
          <w:color w:val="333333"/>
          <w:sz w:val="24"/>
        </w:rPr>
      </w:pPr>
    </w:p>
    <w:p w14:paraId="369114DB" w14:textId="77777777" w:rsidR="00AB71C3" w:rsidRDefault="00000000">
      <w:pPr>
        <w:spacing w:line="360" w:lineRule="auto"/>
        <w:rPr>
          <w:rFonts w:ascii="Segoe UI" w:eastAsia="宋体" w:hAnsi="Segoe UI" w:cs="Segoe UI"/>
          <w:color w:val="333333"/>
          <w:sz w:val="24"/>
        </w:rPr>
      </w:pPr>
      <w:r>
        <w:rPr>
          <w:rFonts w:ascii="Segoe UI" w:eastAsia="宋体" w:hAnsi="Segoe UI" w:cs="Segoe UI" w:hint="eastAsia"/>
          <w:color w:val="333333"/>
          <w:sz w:val="24"/>
        </w:rPr>
        <w:t>附件：</w:t>
      </w:r>
    </w:p>
    <w:p w14:paraId="2622560E" w14:textId="77777777" w:rsidR="00AB71C3" w:rsidRDefault="00000000">
      <w:pPr>
        <w:pStyle w:val="a6"/>
        <w:ind w:firstLineChars="200" w:firstLine="480"/>
        <w:rPr>
          <w:rFonts w:ascii="Times New Roman" w:hAnsi="Times New Roman" w:cs="Segoe UI"/>
          <w:color w:val="212529"/>
          <w:sz w:val="24"/>
        </w:rPr>
      </w:pPr>
      <w:r>
        <w:rPr>
          <w:rFonts w:ascii="Times New Roman" w:hAnsi="Times New Roman" w:cs="Segoe UI" w:hint="eastAsia"/>
          <w:color w:val="212529"/>
          <w:sz w:val="24"/>
        </w:rPr>
        <w:t>水电站大坝溢流坝段溢流面大修项目（单组分聚脲防水、防腐）材料采购报价清单</w:t>
      </w:r>
    </w:p>
    <w:p w14:paraId="073A1C86" w14:textId="77777777" w:rsidR="00AB71C3" w:rsidRDefault="00AB71C3">
      <w:pPr>
        <w:pStyle w:val="a6"/>
        <w:ind w:firstLine="0"/>
        <w:rPr>
          <w:rFonts w:ascii="Times New Roman" w:hAnsi="Times New Roman" w:cs="Segoe UI"/>
          <w:color w:val="212529"/>
          <w:sz w:val="24"/>
        </w:rPr>
      </w:pPr>
    </w:p>
    <w:p w14:paraId="2D97E7F7" w14:textId="77777777" w:rsidR="00AB71C3" w:rsidRDefault="00AB71C3">
      <w:pPr>
        <w:pStyle w:val="a6"/>
        <w:ind w:firstLine="0"/>
        <w:rPr>
          <w:rFonts w:ascii="Times New Roman" w:hAnsi="Times New Roman" w:cs="Segoe UI"/>
          <w:color w:val="212529"/>
          <w:sz w:val="24"/>
        </w:rPr>
      </w:pPr>
    </w:p>
    <w:p w14:paraId="6F85372E" w14:textId="77777777" w:rsidR="00AB71C3" w:rsidRDefault="00AB71C3">
      <w:pPr>
        <w:pStyle w:val="a6"/>
        <w:ind w:firstLine="0"/>
        <w:rPr>
          <w:rFonts w:ascii="Times New Roman" w:hAnsi="Times New Roman" w:cs="Segoe UI"/>
          <w:color w:val="212529"/>
          <w:sz w:val="24"/>
        </w:rPr>
      </w:pPr>
    </w:p>
    <w:p w14:paraId="6ECD0772" w14:textId="77777777" w:rsidR="00AB71C3" w:rsidRDefault="00AB71C3">
      <w:pPr>
        <w:pStyle w:val="a6"/>
        <w:ind w:firstLine="0"/>
        <w:rPr>
          <w:rFonts w:ascii="Times New Roman" w:hAnsi="Times New Roman" w:cs="Segoe UI"/>
          <w:color w:val="212529"/>
          <w:sz w:val="24"/>
        </w:rPr>
      </w:pPr>
    </w:p>
    <w:sectPr w:rsidR="00AB7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EA8AC"/>
    <w:multiLevelType w:val="singleLevel"/>
    <w:tmpl w:val="C91EA8AC"/>
    <w:lvl w:ilvl="0">
      <w:start w:val="1"/>
      <w:numFmt w:val="decimal"/>
      <w:pStyle w:val="a"/>
      <w:lvlText w:val="%1."/>
      <w:lvlJc w:val="left"/>
      <w:pPr>
        <w:tabs>
          <w:tab w:val="left" w:pos="360"/>
        </w:tabs>
        <w:ind w:left="360" w:hanging="360"/>
      </w:pPr>
    </w:lvl>
  </w:abstractNum>
  <w:num w:numId="1" w16cid:durableId="131911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A04"/>
    <w:rsid w:val="00301A04"/>
    <w:rsid w:val="00512E77"/>
    <w:rsid w:val="0060115B"/>
    <w:rsid w:val="00A4122B"/>
    <w:rsid w:val="00AB71C3"/>
    <w:rsid w:val="00B278AB"/>
    <w:rsid w:val="00E075AB"/>
    <w:rsid w:val="00E8763D"/>
    <w:rsid w:val="00F66182"/>
    <w:rsid w:val="010B44AD"/>
    <w:rsid w:val="0131681D"/>
    <w:rsid w:val="042954C2"/>
    <w:rsid w:val="04BE1C3A"/>
    <w:rsid w:val="07DA3352"/>
    <w:rsid w:val="098078C5"/>
    <w:rsid w:val="09C15F51"/>
    <w:rsid w:val="0BFB0639"/>
    <w:rsid w:val="0D8D0895"/>
    <w:rsid w:val="101D6C9E"/>
    <w:rsid w:val="11ED2B10"/>
    <w:rsid w:val="128A556F"/>
    <w:rsid w:val="12BD520E"/>
    <w:rsid w:val="13A02D76"/>
    <w:rsid w:val="15BF6839"/>
    <w:rsid w:val="15FA6F8E"/>
    <w:rsid w:val="16E35F02"/>
    <w:rsid w:val="18136054"/>
    <w:rsid w:val="18DE28BD"/>
    <w:rsid w:val="195D384E"/>
    <w:rsid w:val="1A5E36DC"/>
    <w:rsid w:val="1A8A554B"/>
    <w:rsid w:val="1B18750E"/>
    <w:rsid w:val="1C1668E8"/>
    <w:rsid w:val="1C6E442A"/>
    <w:rsid w:val="1CAD7F2D"/>
    <w:rsid w:val="1D3A098C"/>
    <w:rsid w:val="1E2B2C11"/>
    <w:rsid w:val="1F5F696B"/>
    <w:rsid w:val="213D05D6"/>
    <w:rsid w:val="221B3E8D"/>
    <w:rsid w:val="22454859"/>
    <w:rsid w:val="23A76180"/>
    <w:rsid w:val="2544615F"/>
    <w:rsid w:val="2A9B6495"/>
    <w:rsid w:val="2AE70F7E"/>
    <w:rsid w:val="2BC62593"/>
    <w:rsid w:val="2CA205CA"/>
    <w:rsid w:val="2DAB4347"/>
    <w:rsid w:val="2F0C1E4E"/>
    <w:rsid w:val="3062402B"/>
    <w:rsid w:val="32BF3113"/>
    <w:rsid w:val="34972237"/>
    <w:rsid w:val="357832D4"/>
    <w:rsid w:val="36662180"/>
    <w:rsid w:val="38BA04F5"/>
    <w:rsid w:val="38DF0E3D"/>
    <w:rsid w:val="38F352CF"/>
    <w:rsid w:val="39CC43EE"/>
    <w:rsid w:val="39F17C6F"/>
    <w:rsid w:val="3BE91312"/>
    <w:rsid w:val="3E52492F"/>
    <w:rsid w:val="3E691504"/>
    <w:rsid w:val="3F1426F4"/>
    <w:rsid w:val="3FAD1BDB"/>
    <w:rsid w:val="40C90EAA"/>
    <w:rsid w:val="41990764"/>
    <w:rsid w:val="45D4657B"/>
    <w:rsid w:val="45FA44DE"/>
    <w:rsid w:val="46194BD9"/>
    <w:rsid w:val="477B0354"/>
    <w:rsid w:val="48694070"/>
    <w:rsid w:val="4CAE7A84"/>
    <w:rsid w:val="4D043F82"/>
    <w:rsid w:val="4D332798"/>
    <w:rsid w:val="4E672AC8"/>
    <w:rsid w:val="50544FB0"/>
    <w:rsid w:val="507864A6"/>
    <w:rsid w:val="51F52009"/>
    <w:rsid w:val="52C020A3"/>
    <w:rsid w:val="53072B45"/>
    <w:rsid w:val="53B53BAF"/>
    <w:rsid w:val="54A95BDF"/>
    <w:rsid w:val="55094A90"/>
    <w:rsid w:val="561A3E70"/>
    <w:rsid w:val="5621430E"/>
    <w:rsid w:val="562B524D"/>
    <w:rsid w:val="58593CAA"/>
    <w:rsid w:val="58633807"/>
    <w:rsid w:val="59FB19BE"/>
    <w:rsid w:val="5B99173F"/>
    <w:rsid w:val="5BD76F42"/>
    <w:rsid w:val="5C7F37BC"/>
    <w:rsid w:val="5E6817D5"/>
    <w:rsid w:val="5FDA2F23"/>
    <w:rsid w:val="604A0F8A"/>
    <w:rsid w:val="61DC1CBB"/>
    <w:rsid w:val="63432243"/>
    <w:rsid w:val="64282A19"/>
    <w:rsid w:val="64EB2A93"/>
    <w:rsid w:val="65521435"/>
    <w:rsid w:val="66762E1E"/>
    <w:rsid w:val="67254EE0"/>
    <w:rsid w:val="675B7B2E"/>
    <w:rsid w:val="679F1F8A"/>
    <w:rsid w:val="6A155BDC"/>
    <w:rsid w:val="6A5B1288"/>
    <w:rsid w:val="6D930227"/>
    <w:rsid w:val="6E060352"/>
    <w:rsid w:val="6E387391"/>
    <w:rsid w:val="6FFE4D6D"/>
    <w:rsid w:val="71387DE8"/>
    <w:rsid w:val="74733A95"/>
    <w:rsid w:val="752A4696"/>
    <w:rsid w:val="75682AE2"/>
    <w:rsid w:val="776B1B82"/>
    <w:rsid w:val="77D76EEF"/>
    <w:rsid w:val="784C0DB8"/>
    <w:rsid w:val="7A562011"/>
    <w:rsid w:val="7C0A263F"/>
    <w:rsid w:val="7D437578"/>
    <w:rsid w:val="7FD8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23102"/>
  <w15:docId w15:val="{CA811908-0232-4E9F-900E-03307B88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Default Paragraph Font" w:semiHidden="1" w:uiPriority="1" w:unhideWhenUsed="1" w:qFormat="1"/>
    <w:lsdException w:name="Body Text" w:uiPriority="6"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0"/>
    <w:next w:val="a0"/>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numPr>
        <w:numId w:val="1"/>
      </w:numPr>
    </w:pPr>
  </w:style>
  <w:style w:type="paragraph" w:styleId="a4">
    <w:name w:val="Body Text"/>
    <w:basedOn w:val="a0"/>
    <w:uiPriority w:val="6"/>
    <w:qFormat/>
    <w:pPr>
      <w:spacing w:after="120"/>
    </w:pPr>
    <w:rPr>
      <w:rFonts w:ascii="Times New Roman" w:eastAsia="宋体" w:hAnsi="Times New Roman" w:cs="Times New Roman"/>
    </w:rPr>
  </w:style>
  <w:style w:type="paragraph" w:styleId="a5">
    <w:name w:val="Normal (Web)"/>
    <w:basedOn w:val="a0"/>
    <w:qFormat/>
    <w:pPr>
      <w:spacing w:beforeAutospacing="1" w:afterAutospacing="1"/>
      <w:jc w:val="left"/>
    </w:pPr>
    <w:rPr>
      <w:rFonts w:cs="Times New Roman"/>
      <w:kern w:val="0"/>
      <w:sz w:val="24"/>
    </w:rPr>
  </w:style>
  <w:style w:type="paragraph" w:styleId="a6">
    <w:name w:val="Body Text First Indent"/>
    <w:basedOn w:val="a4"/>
    <w:qFormat/>
    <w:pPr>
      <w:spacing w:line="312" w:lineRule="auto"/>
      <w:ind w:firstLine="420"/>
    </w:pPr>
    <w:rPr>
      <w:rFonts w:ascii="Calibri" w:hAnsi="Calibri"/>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范航熙</cp:lastModifiedBy>
  <cp:revision>3</cp:revision>
  <dcterms:created xsi:type="dcterms:W3CDTF">2025-02-28T01:28:00Z</dcterms:created>
  <dcterms:modified xsi:type="dcterms:W3CDTF">2025-06-07T00:37:00Z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eyJoZGlkIjoiMzEwNTM5NzYwMDRjMzkwZTVkZjY2ODkwMGIxNGU0OTUiLCJ1c2VySWQiOiI0NjgzOTAyOTcifQ==</vt:lpwstr>
  </property>
  <property fmtid="{D5CDD505-2E9C-101B-9397-08002B2CF9AE}" pid="4" name="ICV">
    <vt:lpwstr>CE64D13499AA4E1497C7A10FCB996A08_12</vt:lpwstr>
  </property>
</Properties>
</file>